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60" w:rsidRDefault="00D96B60">
      <w:pPr>
        <w:pStyle w:val="ConsPlusTitle"/>
        <w:jc w:val="center"/>
      </w:pPr>
      <w:bookmarkStart w:id="0" w:name="Par36"/>
      <w:bookmarkStart w:id="1" w:name="_GoBack"/>
      <w:bookmarkEnd w:id="0"/>
      <w:bookmarkEnd w:id="1"/>
      <w:r>
        <w:t>ПЕРЕЧЕНЬ</w:t>
      </w:r>
    </w:p>
    <w:p w:rsidR="00D96B60" w:rsidRDefault="00D96B60">
      <w:pPr>
        <w:pStyle w:val="ConsPlusTitle"/>
        <w:jc w:val="center"/>
      </w:pPr>
      <w:r>
        <w:t>ТЕМ, ВОПРОСЫ ПО КОТОРЫМ ПРЕДЛАГАЮТСЯ НА КВАЛИФИКАЦИОННОМ</w:t>
      </w:r>
    </w:p>
    <w:p w:rsidR="00D96B60" w:rsidRDefault="00D96B60">
      <w:pPr>
        <w:pStyle w:val="ConsPlusTitle"/>
        <w:jc w:val="center"/>
      </w:pPr>
      <w:r>
        <w:t>ЭКЗАМЕНЕ С ИСПОЛЬЗОВАНИЕМ АВТОМАТИЗИРОВАННОЙ ИНФОРМАЦИОННОЙ</w:t>
      </w:r>
    </w:p>
    <w:p w:rsidR="00D96B60" w:rsidRDefault="00D96B60">
      <w:pPr>
        <w:pStyle w:val="ConsPlusTitle"/>
        <w:jc w:val="center"/>
      </w:pPr>
      <w:r>
        <w:t>СИСТЕМЫ ПРОВЕДЕНИЯ КВАЛИФИКАЦИОННЫХ ЭКЗАМЕНОВ</w:t>
      </w:r>
    </w:p>
    <w:p w:rsidR="00D96B60" w:rsidRDefault="00D96B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6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60" w:rsidRDefault="00D96B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60" w:rsidRDefault="00D96B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B60" w:rsidRDefault="00D96B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96B60" w:rsidRDefault="00D96B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Минюста России от 22.07.2021 </w:t>
            </w:r>
            <w:hyperlink r:id="rId7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10.07.2023 </w:t>
            </w:r>
            <w:hyperlink r:id="rId8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60" w:rsidRDefault="00D96B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96B60" w:rsidRDefault="00D96B60">
      <w:pPr>
        <w:pStyle w:val="ConsPlusNormal"/>
        <w:jc w:val="both"/>
      </w:pPr>
    </w:p>
    <w:p w:rsidR="00D96B60" w:rsidRDefault="00D96B60">
      <w:pPr>
        <w:pStyle w:val="ConsPlusNormal"/>
        <w:ind w:firstLine="540"/>
        <w:jc w:val="both"/>
      </w:pPr>
      <w:r>
        <w:t>1. Задачи института нотариата в Российской Федерации.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2. Правовые основы организации нотариата.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4. Лица, имеющие право совершать нотариальные действия. Требования, предъявляемые к лицу, желающему стать нотариусом.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6. Система, регистрация и публично-правовые функции нотариальных палат.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7. Федеральная нотариальная палата: понятие, компетенция.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 xml:space="preserve">8. </w:t>
      </w:r>
      <w:hyperlink r:id="rId9" w:history="1">
        <w:r>
          <w:rPr>
            <w:color w:val="0000FF"/>
          </w:rPr>
          <w:t>Кодекс</w:t>
        </w:r>
      </w:hyperlink>
      <w:r>
        <w:t xml:space="preserve">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10. Замещение временно отсутствующего нотариуса.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11. Контроль за деятельностью нотариусов. Порядок обжалования нотариальных действий или отказа в их совершении.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12. Нотариальные действия, совершаемые нотариусами и уполномоченными должностными лицами.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13. Нотариально удостоверенные документы и документы, приравненные к нотариально удостоверенным.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14. Нотариальное делопроизводство, нотариальный архив,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D96B60" w:rsidRDefault="00D96B6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lastRenderedPageBreak/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21. Распоряжение имуществом юридического лица.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22. Представительство, доверенность, срок доверенности, передоверие, прекращение и последствия прекращения доверенности, реестр доверенностей. Реестр распоряжений об отмене доверенностей, за исключением нотариально удостоверенных доверенностей.</w:t>
      </w:r>
    </w:p>
    <w:p w:rsidR="00D96B60" w:rsidRDefault="00D96B60">
      <w:pPr>
        <w:pStyle w:val="ConsPlusNormal"/>
        <w:jc w:val="both"/>
      </w:pPr>
      <w:r>
        <w:t xml:space="preserve">(п. 22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24. Сделки, подлежащие обязательному нотариальному удостоверению.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25. Оспоримые и ничтожные сделки, общие положения о последствиях недействительности сделки.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26. Государственная регистрация и основания государственной регистрации прав на недвижимое имущество и сделок с ним.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27. Основания возникновения гражданских прав и обязанностей, момент возникновения права собственности.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28. Понятие и основания возникновения общей собственности.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29. Владение, пользование, распоряжение имуществом, находящимся в совместной собственности.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30. Совместная собственность супругов и распоряжение ею, собственность каждого из супругов.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32. Сроки исковой давности.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lastRenderedPageBreak/>
        <w:t>33. Заключение и прекращение брака.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34. Алиментные обязательства.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35. Права и обязанности родителей.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36. Усыновление (удочерение).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37. Опека и попечительство.</w:t>
      </w:r>
    </w:p>
    <w:p w:rsidR="00D96B60" w:rsidRDefault="00D96B60" w:rsidP="00435482">
      <w:pPr>
        <w:pStyle w:val="ConsPlusNormal"/>
        <w:spacing w:before="240"/>
        <w:ind w:firstLine="540"/>
        <w:jc w:val="both"/>
      </w:pPr>
      <w:r>
        <w:t>38. Понятие имущества крестьянского (фермерского) хозяйства и порядок его раздела.</w:t>
      </w:r>
      <w:r w:rsidR="00435482">
        <w:t xml:space="preserve"> </w:t>
      </w:r>
      <w:r w:rsidR="00435482">
        <w:br/>
      </w:r>
      <w:r>
        <w:t xml:space="preserve">(п. 38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39. Владение, пользование, распоряжение имуществом, находящимся в долевой собственности.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40. Основания прекращения права собственности.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41. Ценные бумаги, виды ценных бумаг, субъекты прав, удостоверенных ценной бумагой, передача прав по ценной бумаге.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43. Понятие, свобода, существенные условия, форма договора.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44. Момент заключения договора, изменение и расторжение договора, последствия изменения и расторжения договора.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47. Предмет, форма, момент заключения, существенные условия договора продажи земельного участка.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48. Права на землю физических и юридических лиц.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49. Предмет, форма, момент заключения, существенные условия договора мены.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51. Предмет, форма, момент заключения, существенные условия договора постоянной ренты.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52. Предмет, форма, момент заключения, существенные условия договора пожизненной ренты.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53. Предмет, форма, момент заключения, существенные условия договора пожизненного содержания с иждивением.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lastRenderedPageBreak/>
        <w:t>54. Предмет, форма, момент заключения, существенные условия договора аренды.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55. Предмет, форма, момент заключения, существенные условия договора найма жилого помещения.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56. Предмет, форма, момент заключения, существенные условия договора безвозмездного пользования.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58. Обеспечение исполнения обязательств.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59. Прекращение обязательств.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60. Понятие и основания возникновения залога, предмет залога.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61. Договор о залоге, его форма и момент заключения. Регистрация уведомлений о залоге движимого имущества.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62. Основания и порядок обращения взыскания на заложенное имущество.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63. Реализация и способы реализации заложенного имущества.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64. Понятие, составление, выдача и содержание закладной.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65. Осуществление прав по закладной.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66. Восстановление прав по утраченной закладной.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67. Случаи возникновения залога в силу закона.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68. Перемена лиц в обязательстве.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69. Понятие и основания наследования, состав наследства. Время и место открытия наследства.</w:t>
      </w:r>
    </w:p>
    <w:p w:rsidR="00D96B60" w:rsidRDefault="00D96B6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70. Недостойные наследники.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71. Наследование по завещанию. Понятие, свобода, тайна завещания. Назначение и подназначение наследника. Доли наследников на завещанное имущество.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72. Форма и порядок совершения завещаний.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73. Порядок нотариального удостоверения завещания.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75. Закрытое завещание. Порядок принятия и вскрытия конверта с завещанием.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76. Завещание при чрезвычайных обстоятельствах.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lastRenderedPageBreak/>
        <w:t>77. Завещательное распоряжение правами на денежные средства в банках.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78. Право на обязательную долю в наследстве.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81. Завещательный отказ. Завещательное возложение.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82. Наследование по закону. Очередность призвания к наследству.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83. Права супруга при наследовании.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84. Наследование по праву представления и переход права на принятие наследства (наследственная трансмиссия).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85. Принятие наследства. Сроки и способы принятия наследства.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86. Отказ от наследства. Отказ от наследства в пользу других лиц. Сроки и способы отказа от наследства.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89. Порядок и сроки выдачи свидетельства о праве на наследство.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90. Общая собственность наследников. Раздел наследства по соглашению между наследниками.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91. Наследование прав, связанных с участием в хозяйственных товариществах и обществах, производственных кооперативах.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92. Наследование прав, связанных с участием в потребительских кооперативах.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93. Наследование предприятия.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94. Наследование земельных участков, особенности раздела земельных участков.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95. Наследование имущества члена крестьянского (фермерского) хозяйства.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96. Наследование вещей, ограниченно оборотоспособных. Наследование выморочного имущества.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97. Наследование невыплаченных сумм, предоставленных гражданину в качестве средств к существованию.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98. Приращение наследственных долей.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lastRenderedPageBreak/>
        <w:t>99. Оформление наследства на имущество наследодателя, находящееся в совместной собственности.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100. Наследование исключительных прав на результат интеллектуальной деятельности или на средство индивидуализации.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101. Свидетельствование верности копий документов и выписок из них, подлинности подписи и верности перевода.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102. Удостоверение фактов.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103. Депозит нотариуса.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105. Совершение протеста векселя нотариусом.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106. Понятие простого и переводного векселя и их реквизиты.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107. Место составления и подпись векселя, место платежа по векселю.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108. Понятие и виды индоссаментов.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109. Понятие и форма аваля, место его совершения, пределы ответственности авалиста.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110. Сроки платежа по векселю и их исчисление.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111. Принятие на хранение документов.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112. Совершение морских протестов.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113. Особенности ипотеки земельных участков.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114. Особенности ипотеки зданий и сооружений.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115. Особенности ипотеки жилых домов и квартир.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116. Завещания, приравненные к нотариально удостоверенным завещаниям, и правила их составления.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117. Принятие наследства по истечении установленного срока.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118. Право, подлежащее применению к отношениям по наследованию, осложненным иностранным элементом.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119. Наследование государственных наград, почетных и памятных знаков.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120. Особенности обеспечения исполнения обязательств по договору участия в долевом строительстве.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 xml:space="preserve">121. Земли сельскохозяйственного назначения. Особенности оборота земель </w:t>
      </w:r>
      <w:r>
        <w:lastRenderedPageBreak/>
        <w:t>сельскохозяйственного назначения.</w:t>
      </w:r>
    </w:p>
    <w:p w:rsidR="00D96B60" w:rsidRDefault="00D96B60">
      <w:pPr>
        <w:pStyle w:val="ConsPlusNormal"/>
        <w:jc w:val="both"/>
      </w:pPr>
      <w:r>
        <w:t xml:space="preserve">(п. 121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122. Понятие земельной доли. Документы, удостоверяющие право на земельную долю. Особенности оборота земельной доли.</w:t>
      </w:r>
    </w:p>
    <w:p w:rsidR="00D96B60" w:rsidRDefault="00D96B60">
      <w:pPr>
        <w:pStyle w:val="ConsPlusNormal"/>
        <w:jc w:val="both"/>
      </w:pPr>
      <w:r>
        <w:t xml:space="preserve">(п. 122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123. Особенности осуществления государственной регистрации права собственности граждан на земельный участок.</w:t>
      </w:r>
    </w:p>
    <w:p w:rsidR="00D96B60" w:rsidRDefault="00D96B60">
      <w:pPr>
        <w:pStyle w:val="ConsPlusNormal"/>
        <w:jc w:val="both"/>
      </w:pPr>
      <w:r>
        <w:t xml:space="preserve">(п. 123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124. Особенности осуществления государственного кадастрового учета и государственной регистрации прав на недвижимое имущество (за исключением земельных участков).</w:t>
      </w:r>
    </w:p>
    <w:p w:rsidR="00D96B60" w:rsidRDefault="00D96B60">
      <w:pPr>
        <w:pStyle w:val="ConsPlusNormal"/>
        <w:jc w:val="both"/>
      </w:pPr>
      <w:r>
        <w:t xml:space="preserve">(п. 124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125. Передача документов физических и юридических лиц другим физическим и юридическим лицам.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126. Обеспечение доказательств.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128. Государственная пошлина и федеральный тариф. Порядок исчисления размера государственной пошлины и федерального тарифа за удостоверение договоров, подлежащих оценке, и за выдачу свидетельства о праве на наследство. Льготы по оплате нотариальных действий.</w:t>
      </w:r>
    </w:p>
    <w:p w:rsidR="00D96B60" w:rsidRDefault="00D96B60">
      <w:pPr>
        <w:pStyle w:val="ConsPlusNormal"/>
        <w:jc w:val="both"/>
      </w:pPr>
      <w:r>
        <w:t xml:space="preserve">(п. 128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129. Порядок установления размера регионального тарифа.</w:t>
      </w:r>
    </w:p>
    <w:p w:rsidR="00D96B60" w:rsidRDefault="00D96B60">
      <w:pPr>
        <w:pStyle w:val="ConsPlusNormal"/>
        <w:jc w:val="both"/>
      </w:pPr>
      <w:r>
        <w:t xml:space="preserve">(п. 129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130. Депозит нотариуса. Принятие на депонирование движимых вещей, безналичных денежных средств или бездокументарных ценных бумаг.</w:t>
      </w:r>
    </w:p>
    <w:p w:rsidR="00D96B60" w:rsidRDefault="00D96B60">
      <w:pPr>
        <w:pStyle w:val="ConsPlusNormal"/>
        <w:jc w:val="both"/>
      </w:pPr>
      <w:r>
        <w:t xml:space="preserve">(п. 130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131. Нотариальные действия, совершаемые удаленно. Сделки, удостоверенные двумя и более нотариусами.</w:t>
      </w:r>
    </w:p>
    <w:p w:rsidR="00D96B60" w:rsidRDefault="00D96B60">
      <w:pPr>
        <w:pStyle w:val="ConsPlusNormal"/>
        <w:jc w:val="both"/>
      </w:pPr>
      <w:r>
        <w:t xml:space="preserve">(п. 131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Минюста России от 22.07.2021 N 126)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132.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:rsidR="00D96B60" w:rsidRDefault="00D96B60">
      <w:pPr>
        <w:pStyle w:val="ConsPlusNormal"/>
        <w:jc w:val="both"/>
      </w:pPr>
      <w:r>
        <w:t xml:space="preserve">(п. 132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Минюста России от 22.07.2021 N 126)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133.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D96B60" w:rsidRDefault="00D96B60">
      <w:pPr>
        <w:pStyle w:val="ConsPlusNormal"/>
        <w:jc w:val="both"/>
      </w:pPr>
      <w:r>
        <w:t xml:space="preserve">(п. 133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Минюста России от 22.07.2021 N 126)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 xml:space="preserve"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</w:t>
      </w:r>
      <w:r>
        <w:lastRenderedPageBreak/>
        <w:t>действий лиц. Информирование нотариусом о месте нахождения и режиме работы нотариальной конторы.</w:t>
      </w:r>
    </w:p>
    <w:p w:rsidR="00D96B60" w:rsidRDefault="00D96B60">
      <w:pPr>
        <w:pStyle w:val="ConsPlusNormal"/>
        <w:jc w:val="both"/>
      </w:pPr>
      <w:r>
        <w:t xml:space="preserve">(п. 134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 с увеличением уставного капитала общества с ограниченной ответственностью во исполнение договора конвертируемого займа.</w:t>
      </w:r>
    </w:p>
    <w:p w:rsidR="00D96B60" w:rsidRDefault="00D96B60">
      <w:pPr>
        <w:pStyle w:val="ConsPlusNormal"/>
        <w:jc w:val="both"/>
      </w:pPr>
      <w:r>
        <w:t xml:space="preserve">(п. 135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spacing w:before="240"/>
        <w:ind w:firstLine="540"/>
        <w:jc w:val="both"/>
      </w:pPr>
      <w:r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p w:rsidR="00D96B60" w:rsidRDefault="00D96B60">
      <w:pPr>
        <w:pStyle w:val="ConsPlusNormal"/>
        <w:jc w:val="both"/>
      </w:pPr>
      <w:r>
        <w:t xml:space="preserve">(п. 136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Минюста России от 10.07.2023 N 171)</w:t>
      </w:r>
    </w:p>
    <w:p w:rsidR="00D96B60" w:rsidRDefault="00D96B60">
      <w:pPr>
        <w:pStyle w:val="ConsPlusNormal"/>
        <w:jc w:val="both"/>
      </w:pPr>
    </w:p>
    <w:p w:rsidR="00D96B60" w:rsidRDefault="00D96B60">
      <w:pPr>
        <w:pStyle w:val="ConsPlusNormal"/>
        <w:jc w:val="both"/>
      </w:pPr>
    </w:p>
    <w:p w:rsidR="00D96B60" w:rsidRDefault="00D96B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6B6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6D" w:rsidRDefault="00197E6D">
      <w:pPr>
        <w:spacing w:after="0" w:line="240" w:lineRule="auto"/>
      </w:pPr>
      <w:r>
        <w:separator/>
      </w:r>
    </w:p>
  </w:endnote>
  <w:endnote w:type="continuationSeparator" w:id="0">
    <w:p w:rsidR="00197E6D" w:rsidRDefault="0019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6D" w:rsidRDefault="00197E6D">
      <w:pPr>
        <w:spacing w:after="0" w:line="240" w:lineRule="auto"/>
      </w:pPr>
      <w:r>
        <w:separator/>
      </w:r>
    </w:p>
  </w:footnote>
  <w:footnote w:type="continuationSeparator" w:id="0">
    <w:p w:rsidR="00197E6D" w:rsidRDefault="00197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82"/>
    <w:rsid w:val="00197E6D"/>
    <w:rsid w:val="00435482"/>
    <w:rsid w:val="004A07D8"/>
    <w:rsid w:val="00D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5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548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35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48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5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5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548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35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48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161&amp;date=15.08.2023&amp;dst=100006&amp;field=134" TargetMode="External"/><Relationship Id="rId13" Type="http://schemas.openxmlformats.org/officeDocument/2006/relationships/hyperlink" Target="https://login.consultant.ru/link/?req=doc&amp;base=LAW&amp;n=452161&amp;date=15.08.2023&amp;dst=100017&amp;field=134" TargetMode="External"/><Relationship Id="rId18" Type="http://schemas.openxmlformats.org/officeDocument/2006/relationships/hyperlink" Target="https://login.consultant.ru/link/?req=doc&amp;base=LAW&amp;n=452161&amp;date=15.08.2023&amp;dst=100023&amp;field=134" TargetMode="External"/><Relationship Id="rId26" Type="http://schemas.openxmlformats.org/officeDocument/2006/relationships/hyperlink" Target="https://login.consultant.ru/link/?req=doc&amp;base=LAW&amp;n=452161&amp;date=15.08.2023&amp;dst=10003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91677&amp;date=15.08.2023&amp;dst=100011&amp;field=134" TargetMode="External"/><Relationship Id="rId7" Type="http://schemas.openxmlformats.org/officeDocument/2006/relationships/hyperlink" Target="https://login.consultant.ru/link/?req=doc&amp;base=LAW&amp;n=391677&amp;date=15.08.2023&amp;dst=100006&amp;field=134" TargetMode="External"/><Relationship Id="rId12" Type="http://schemas.openxmlformats.org/officeDocument/2006/relationships/hyperlink" Target="https://login.consultant.ru/link/?req=doc&amp;base=LAW&amp;n=452161&amp;date=15.08.2023&amp;dst=100015&amp;field=134" TargetMode="External"/><Relationship Id="rId17" Type="http://schemas.openxmlformats.org/officeDocument/2006/relationships/hyperlink" Target="https://login.consultant.ru/link/?req=doc&amp;base=LAW&amp;n=452161&amp;date=15.08.2023&amp;dst=100022&amp;field=134" TargetMode="External"/><Relationship Id="rId25" Type="http://schemas.openxmlformats.org/officeDocument/2006/relationships/hyperlink" Target="https://login.consultant.ru/link/?req=doc&amp;base=LAW&amp;n=452161&amp;date=15.08.2023&amp;dst=100029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161&amp;date=15.08.2023&amp;dst=100021&amp;field=134" TargetMode="External"/><Relationship Id="rId20" Type="http://schemas.openxmlformats.org/officeDocument/2006/relationships/hyperlink" Target="https://login.consultant.ru/link/?req=doc&amp;base=LAW&amp;n=452161&amp;date=15.08.2023&amp;dst=10002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2161&amp;date=15.08.2023&amp;dst=100013&amp;field=134" TargetMode="External"/><Relationship Id="rId24" Type="http://schemas.openxmlformats.org/officeDocument/2006/relationships/hyperlink" Target="https://login.consultant.ru/link/?req=doc&amp;base=LAW&amp;n=452161&amp;date=15.08.2023&amp;dst=100027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2161&amp;date=15.08.2023&amp;dst=100020&amp;field=134" TargetMode="External"/><Relationship Id="rId23" Type="http://schemas.openxmlformats.org/officeDocument/2006/relationships/hyperlink" Target="https://login.consultant.ru/link/?req=doc&amp;base=LAW&amp;n=391677&amp;date=15.08.2023&amp;dst=100014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161&amp;date=15.08.2023&amp;dst=100012&amp;field=134" TargetMode="External"/><Relationship Id="rId19" Type="http://schemas.openxmlformats.org/officeDocument/2006/relationships/hyperlink" Target="https://login.consultant.ru/link/?req=doc&amp;base=LAW&amp;n=452161&amp;date=15.08.2023&amp;dst=10002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3978&amp;date=15.08.2023" TargetMode="External"/><Relationship Id="rId14" Type="http://schemas.openxmlformats.org/officeDocument/2006/relationships/hyperlink" Target="https://login.consultant.ru/link/?req=doc&amp;base=LAW&amp;n=452161&amp;date=15.08.2023&amp;dst=100018&amp;field=134" TargetMode="External"/><Relationship Id="rId22" Type="http://schemas.openxmlformats.org/officeDocument/2006/relationships/hyperlink" Target="https://login.consultant.ru/link/?req=doc&amp;base=LAW&amp;n=391677&amp;date=15.08.2023&amp;dst=100013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2433</Words>
  <Characters>13871</Characters>
  <Application>Microsoft Office Word</Application>
  <DocSecurity>2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Минюста России от 30.11.2016 N 268(ред. от 10.07.2023)"Об утверждении перечня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экзаменов"(вместе</vt:lpstr>
    </vt:vector>
  </TitlesOfParts>
  <Company>КонсультантПлюс Версия 4022.00.55</Company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30.11.2016 N 268(ред. от 10.07.2023)"Об утверждении перечня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экзаменов"(вместе</dc:title>
  <dc:creator>Шиянов</dc:creator>
  <cp:lastModifiedBy>Шиянов</cp:lastModifiedBy>
  <cp:revision>2</cp:revision>
  <dcterms:created xsi:type="dcterms:W3CDTF">2023-08-16T04:37:00Z</dcterms:created>
  <dcterms:modified xsi:type="dcterms:W3CDTF">2023-08-16T04:37:00Z</dcterms:modified>
</cp:coreProperties>
</file>